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5F75F2" w14:textId="77777777" w:rsidR="00123C03" w:rsidRPr="00123C03" w:rsidRDefault="00123C03" w:rsidP="00123C03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15"/>
          <w:szCs w:val="15"/>
          <w:lang w:eastAsia="pl-PL"/>
        </w:rPr>
      </w:pPr>
      <w:r w:rsidRPr="00123C03">
        <w:rPr>
          <w:rFonts w:ascii="Times New Roman" w:eastAsia="Times New Roman" w:hAnsi="Times New Roman" w:cs="Times New Roman"/>
          <w:b/>
          <w:bCs/>
          <w:sz w:val="15"/>
          <w:szCs w:val="15"/>
          <w:lang w:eastAsia="pl-PL"/>
        </w:rPr>
        <w:t>Uchwała nr XXI/204/20</w:t>
      </w:r>
      <w:r w:rsidRPr="00123C03">
        <w:rPr>
          <w:rFonts w:ascii="Times New Roman" w:eastAsia="Times New Roman" w:hAnsi="Times New Roman" w:cs="Times New Roman"/>
          <w:b/>
          <w:bCs/>
          <w:sz w:val="15"/>
          <w:szCs w:val="15"/>
          <w:lang w:eastAsia="pl-PL"/>
        </w:rPr>
        <w:br/>
        <w:t>RADY GMINY NOWA WIEŚ WIELKA</w:t>
      </w:r>
      <w:r w:rsidRPr="00123C03">
        <w:rPr>
          <w:rFonts w:ascii="Times New Roman" w:eastAsia="Times New Roman" w:hAnsi="Times New Roman" w:cs="Times New Roman"/>
          <w:b/>
          <w:bCs/>
          <w:sz w:val="15"/>
          <w:szCs w:val="15"/>
          <w:lang w:eastAsia="pl-PL"/>
        </w:rPr>
        <w:br/>
        <w:t>z dnia 30 listopada 2020</w:t>
      </w:r>
    </w:p>
    <w:p w14:paraId="613C9F80" w14:textId="77777777" w:rsidR="00123C03" w:rsidRPr="00123C03" w:rsidRDefault="00123C03" w:rsidP="00123C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3C0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23C0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sprawie określenia wysokości stawek podatku od nieruchomości</w:t>
      </w:r>
      <w:r w:rsidRPr="00123C0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23C0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Na podstawie art. 18 ust. 2 pkt 8 i art. 40 ust. 1 ustawy z dnia 8 marca 1990 r. o samorządzie gminnym (Dz.U. z 2020 r. poz. 713 ze zm. ) i art. 5 ust. 1 i 3 ustawy z dnia 12 stycznia 1991 r. o podatkach i opłatach lokalnych (Dz.U. z 2019 r. poz. 1170 ze zm.) oraz obwieszczenia Ministra Finansów z dnia 23 lipca 2020 r. w sprawie górnych granic stawek kwotowych podatków i opłat lokalnych na rok 2021 (M.P. poz. 673) uchwala się, co następuje:</w:t>
      </w:r>
      <w:r w:rsidRPr="00123C0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23C0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23C0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23C0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1.</w:t>
      </w:r>
      <w:r w:rsidRPr="00123C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Określa się następujące stawki podatku od nieruchomości obowiązujące na terenie Gminy Nowa Wieś Wielka: </w:t>
      </w:r>
    </w:p>
    <w:p w14:paraId="6DBFE27D" w14:textId="77777777" w:rsidR="00123C03" w:rsidRPr="00123C03" w:rsidRDefault="00123C03" w:rsidP="00123C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3C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1) od gruntów: a) związanych z prowadzeniem działalności gospodarczej, bez względu na sposób zakwalifikowania w ewidencji gruntów i budynków - </w:t>
      </w:r>
      <w:r w:rsidRPr="00123C0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0,92 zł</w:t>
      </w:r>
      <w:r w:rsidRPr="00123C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 od 1 m² powierzchni, </w:t>
      </w:r>
      <w:r w:rsidRPr="00123C0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b) pod wodami powierzchniowymi stojącymi lub wodami powierzchniowymi płynącymi jezior i zbiorników sztucznych -</w:t>
      </w:r>
      <w:r w:rsidRPr="00123C0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4,99 zł</w:t>
      </w:r>
      <w:r w:rsidRPr="00123C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 od 1 ha powierzchni, </w:t>
      </w:r>
      <w:r w:rsidRPr="00123C0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c)  pozostałych, w tym zajętych na prowadzenie odpłatnej statutowej działalności pożytku publicznego przez organizacje pożytku publicznego </w:t>
      </w:r>
      <w:r w:rsidRPr="00123C0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0,50 zł</w:t>
      </w:r>
      <w:r w:rsidRPr="00123C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 od 1 m² powierzchni, </w:t>
      </w:r>
      <w:r w:rsidRPr="00123C0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d) niezabudowanych objętych obszarem rewitalizacji, o którym mowa w ustawie z dnia 9 października 2015 r. o rewitalizacji (Dz.U. z 2020 r. poz. 802 ze zm.) i położonych na terenach, dla których miejscowy plan zagospodarowania przestrzennego przewiduje przeznaczenie pod zabudowę mieszkaniową, usługową albo zabudowę o przeznaczeniu mieszanym obejmującym wyłącznie te rodzaje zabudowy, jeżeli od dnia wejścia w życie tego planu w odniesieniu do tych gruntów upłynął okres 4 lat, a w tym czasie nie zakończono budowy zgodnie z przepisami prawa budowlanego – </w:t>
      </w:r>
      <w:r w:rsidRPr="00123C0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3,28 zł</w:t>
      </w:r>
      <w:r w:rsidRPr="00123C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 od 1 m ²powierzchni, </w:t>
      </w:r>
      <w:r w:rsidRPr="00123C0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2) od budynków lub ich części: </w:t>
      </w:r>
      <w:r w:rsidRPr="00123C0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a) mieszkalnych - </w:t>
      </w:r>
      <w:r w:rsidRPr="00123C0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0,81 zł </w:t>
      </w:r>
      <w:r w:rsidRPr="00123C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 1 m² powierzchni użytkowej, </w:t>
      </w:r>
      <w:r w:rsidRPr="00123C0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b) związanych z prowadzeniem działalności gospodarczej oraz od budynków mieszkalnych lub ich części zajętych na prowadzenie działalności gospodarczej –</w:t>
      </w:r>
      <w:r w:rsidRPr="00123C0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20,50 zł</w:t>
      </w:r>
      <w:r w:rsidRPr="00123C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 1 m² powierzchni użytkowej, </w:t>
      </w:r>
      <w:r w:rsidRPr="00123C0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c) zajętych na prowadzenie działalności gospodarczej w zakresie obrotu kwalifikowanym materiałem siewnym – </w:t>
      </w:r>
      <w:r w:rsidRPr="00123C0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11,62 zł </w:t>
      </w:r>
      <w:r w:rsidRPr="00123C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 1 m² powierzchni użytkowej, </w:t>
      </w:r>
      <w:r w:rsidRPr="00123C0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d) związanych z udzielaniem świadczeń zdrowotnych w rozumieniu przepisów o działalności leczniczej, zajętych przez podmioty udzielające tych świadczeń - </w:t>
      </w:r>
      <w:r w:rsidRPr="00123C0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4,87  zł</w:t>
      </w:r>
      <w:r w:rsidRPr="00123C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 1 m² powierzchni użytkowej, </w:t>
      </w:r>
      <w:r w:rsidRPr="00123C0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e) pozostałych, w tym zajętych na prowadzenie odpłatnej statutowej działalności pożytku publicznego przez organizacje pożytku publicznego - </w:t>
      </w:r>
      <w:r w:rsidRPr="00123C0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3,80 zł </w:t>
      </w:r>
      <w:r w:rsidRPr="00123C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 1 m² powierzchni użytkowej, z wyjątkiem: </w:t>
      </w:r>
      <w:r w:rsidRPr="00123C0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- budynków rekreacji indywidualnej (letniskowych), w rozumieniu § 3 pkt 7 rozporządzenia Ministra Infrastruktury z dnia 12 kwietnia 2002 r. w sprawie warunków technicznych, jakim powinny odpowiadać budynki o takim charakterze i ich usytuowanie (Dz.U. z 2019 r. poz. 1065 ze zm.),  dla których stawka wynosi </w:t>
      </w:r>
      <w:r w:rsidRPr="00123C0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8,05 zł </w:t>
      </w:r>
      <w:r w:rsidRPr="00123C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 1 m² powierzchni użytkowej, </w:t>
      </w:r>
      <w:r w:rsidRPr="00123C0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3) od budowli -</w:t>
      </w:r>
      <w:r w:rsidRPr="00123C0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2 % </w:t>
      </w:r>
      <w:r w:rsidRPr="00123C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ich wartości określonej na podstawie art. 4 ust. 1 pkt 3 i ust. 3 -7 ustawy o podatkach i opłatach lokalnych. </w:t>
      </w:r>
      <w:r w:rsidRPr="00123C0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   </w:t>
      </w:r>
      <w:r w:rsidRPr="00123C0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23C0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  </w:t>
      </w:r>
      <w:r w:rsidRPr="00123C0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 xml:space="preserve">§ 2. </w:t>
      </w:r>
      <w:r w:rsidRPr="00123C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Traci moc uchwała XI/109/19 Rady Gminy Nowa Wieś Wielka z dnia 28 listopada     2019 </w:t>
      </w:r>
      <w:r w:rsidRPr="00123C0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r. w sprawie określenia wysokości stawek podatku od nieruchomości (</w:t>
      </w:r>
      <w:proofErr w:type="spellStart"/>
      <w:r w:rsidRPr="00123C03">
        <w:rPr>
          <w:rFonts w:ascii="Times New Roman" w:eastAsia="Times New Roman" w:hAnsi="Times New Roman" w:cs="Times New Roman"/>
          <w:sz w:val="24"/>
          <w:szCs w:val="24"/>
          <w:lang w:eastAsia="pl-PL"/>
        </w:rPr>
        <w:t>Dz.Urz</w:t>
      </w:r>
      <w:proofErr w:type="spellEnd"/>
      <w:r w:rsidRPr="00123C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Woj. Kuj.-Pom. z 2019 r. poz. 6793). </w:t>
      </w:r>
    </w:p>
    <w:p w14:paraId="7560D250" w14:textId="77777777" w:rsidR="00123C03" w:rsidRPr="00123C03" w:rsidRDefault="00123C03" w:rsidP="00123C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E713F7A" w14:textId="77777777" w:rsidR="00123C03" w:rsidRPr="00123C03" w:rsidRDefault="00123C03" w:rsidP="00123C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3C0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§ 3. </w:t>
      </w:r>
      <w:r w:rsidRPr="00123C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Uchwała podlega ogłoszeniu w Dzienniku Urzędowym Województwa Kujawsko-Pomorskiego i wchodzi w życie z dniem 1 stycznia 2021 r. </w:t>
      </w:r>
    </w:p>
    <w:p w14:paraId="78B74507" w14:textId="77777777" w:rsidR="00D708F0" w:rsidRDefault="00D708F0"/>
    <w:sectPr w:rsidR="00D708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C03"/>
    <w:rsid w:val="00123C03"/>
    <w:rsid w:val="007531C5"/>
    <w:rsid w:val="00D70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9E762"/>
  <w15:chartTrackingRefBased/>
  <w15:docId w15:val="{55156605-DC5A-4C66-90CC-CC52F7F72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981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487</Words>
  <Characters>2928</Characters>
  <Application>Microsoft Office Word</Application>
  <DocSecurity>0</DocSecurity>
  <Lines>24</Lines>
  <Paragraphs>6</Paragraphs>
  <ScaleCrop>false</ScaleCrop>
  <Company/>
  <LinksUpToDate>false</LinksUpToDate>
  <CharactersWithSpaces>3409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M.Murawska</dc:creator>
  <cp:keywords/>
  <dc:description/>
  <cp:lastModifiedBy>A.Bialik</cp:lastModifiedBy>
  <cp:revision>2</cp:revision>
  <dcterms:created xsi:type="dcterms:W3CDTF">2021-05-05T08:26:00Z</dcterms:created>
  <dcterms:modified xsi:type="dcterms:W3CDTF">2021-05-05T08:26:00Z</dcterms:modified>
</cp:coreProperties>
</file>