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9F" w:rsidRDefault="00A51319" w:rsidP="00444267">
      <w:pPr>
        <w:ind w:left="4956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                                                                    </w:t>
      </w:r>
      <w:r w:rsidR="00C13BF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Za</w:t>
      </w:r>
      <w:bookmarkStart w:id="0" w:name="_GoBack"/>
      <w:bookmarkEnd w:id="0"/>
      <w:r w:rsidR="00C13BF5">
        <w:rPr>
          <w:rFonts w:ascii="Times New Roman" w:hAnsi="Times New Roman" w:cs="Times New Roman"/>
          <w:color w:val="000000"/>
          <w:spacing w:val="-4"/>
          <w:w w:val="105"/>
          <w:lang w:val="pl-PL"/>
        </w:rPr>
        <w:t>łącznik nr 2</w:t>
      </w:r>
      <w:r w:rsidR="0079180D"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</w:t>
      </w:r>
      <w:r w:rsidR="00FD079F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     </w:t>
      </w:r>
    </w:p>
    <w:p w:rsidR="0079180D" w:rsidRPr="006678C9" w:rsidRDefault="00C13BF5" w:rsidP="00A51319">
      <w:pPr>
        <w:ind w:left="4956"/>
        <w:jc w:val="right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>
        <w:rPr>
          <w:rFonts w:ascii="Times New Roman" w:hAnsi="Times New Roman" w:cs="Times New Roman"/>
          <w:color w:val="000000"/>
          <w:spacing w:val="-4"/>
          <w:w w:val="105"/>
          <w:lang w:val="pl-PL"/>
        </w:rPr>
        <w:t>d</w:t>
      </w:r>
      <w:r w:rsidR="0079180D"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>o</w:t>
      </w:r>
      <w:r w:rsidR="00FD079F">
        <w:rPr>
          <w:rFonts w:ascii="Times New Roman" w:hAnsi="Times New Roman" w:cs="Times New Roman"/>
          <w:color w:val="000000"/>
          <w:spacing w:val="-4"/>
          <w:lang w:val="pl-PL"/>
        </w:rPr>
        <w:t xml:space="preserve"> </w:t>
      </w:r>
      <w:r w:rsidR="00FD079F">
        <w:rPr>
          <w:rFonts w:ascii="Times New Roman" w:hAnsi="Times New Roman" w:cs="Times New Roman"/>
          <w:color w:val="000000"/>
          <w:spacing w:val="-4"/>
          <w:w w:val="105"/>
          <w:lang w:val="pl-PL"/>
        </w:rPr>
        <w:t>P</w:t>
      </w:r>
      <w:r w:rsidR="0079180D"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rocedury zgłaszania przypadków </w:t>
      </w:r>
      <w:r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</w:t>
      </w:r>
      <w:r w:rsidR="0079180D"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>nieprawidłowości</w:t>
      </w:r>
      <w:r>
        <w:rPr>
          <w:rFonts w:ascii="Times New Roman" w:hAnsi="Times New Roman" w:cs="Times New Roman"/>
          <w:color w:val="000000"/>
          <w:spacing w:val="-4"/>
          <w:lang w:val="pl-PL"/>
        </w:rPr>
        <w:t xml:space="preserve"> </w:t>
      </w:r>
      <w:r w:rsidR="0079180D"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>oraz ochrony osób dokonujących zgłoszeń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8409"/>
      </w:tblGrid>
      <w:tr w:rsidR="0079180D" w:rsidRPr="00A51319" w:rsidTr="00B91371">
        <w:trPr>
          <w:trHeight w:hRule="exact" w:val="166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9180D" w:rsidRPr="00CA6FCB" w:rsidRDefault="006C7E75" w:rsidP="006C7E75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pl-PL" w:eastAsia="pl-PL"/>
              </w:rPr>
              <w:drawing>
                <wp:anchor distT="0" distB="0" distL="114300" distR="114300" simplePos="0" relativeHeight="251665408" behindDoc="1" locked="0" layoutInCell="1" allowOverlap="1" wp14:anchorId="580100D1" wp14:editId="3989282B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273050</wp:posOffset>
                  </wp:positionV>
                  <wp:extent cx="655320" cy="685800"/>
                  <wp:effectExtent l="0" t="0" r="0" b="0"/>
                  <wp:wrapSquare wrapText="bothSides"/>
                  <wp:docPr id="4" name="Obraz 4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80D" w:rsidRPr="00CA6FCB" w:rsidRDefault="0079180D" w:rsidP="00D85ED2">
            <w:pPr>
              <w:spacing w:line="235" w:lineRule="exact"/>
              <w:ind w:left="72" w:right="5508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lang w:val="pl-PL"/>
              </w:rPr>
            </w:pPr>
          </w:p>
          <w:p w:rsidR="00BA247D" w:rsidRPr="006C7E75" w:rsidRDefault="00BA247D" w:rsidP="00BA247D">
            <w:pPr>
              <w:spacing w:line="235" w:lineRule="exact"/>
              <w:ind w:left="7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pl-PL"/>
              </w:rPr>
            </w:pPr>
            <w:r w:rsidRPr="006C7E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pl-PL"/>
              </w:rPr>
              <w:t>Urząd Gminy Nowa Wieś Wielka</w:t>
            </w:r>
          </w:p>
          <w:p w:rsidR="00BA247D" w:rsidRPr="006C7E75" w:rsidRDefault="00BA247D" w:rsidP="00FD079F">
            <w:pPr>
              <w:spacing w:line="235" w:lineRule="exact"/>
              <w:ind w:left="72" w:right="-43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pl-PL"/>
              </w:rPr>
            </w:pPr>
            <w:r w:rsidRPr="006C7E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pl-PL"/>
              </w:rPr>
              <w:t>a</w:t>
            </w:r>
            <w:r w:rsidR="0079180D" w:rsidRPr="006C7E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pl-PL"/>
              </w:rPr>
              <w:t>dres:</w:t>
            </w:r>
            <w:r w:rsidRPr="006C7E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pl-PL"/>
              </w:rPr>
              <w:t xml:space="preserve"> 86-060 Nowa Wieś Wielka, ul. Ogrodowa 2</w:t>
            </w:r>
          </w:p>
          <w:p w:rsidR="00BA247D" w:rsidRPr="006C7E75" w:rsidRDefault="0079180D" w:rsidP="00BA247D">
            <w:pPr>
              <w:spacing w:line="235" w:lineRule="exact"/>
              <w:ind w:left="72" w:right="5508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pl-PL"/>
              </w:rPr>
            </w:pPr>
            <w:r w:rsidRPr="006C7E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pl-PL"/>
              </w:rPr>
              <w:t xml:space="preserve">telefon: </w:t>
            </w:r>
            <w:r w:rsidR="00BA247D" w:rsidRPr="006C7E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pl-PL"/>
              </w:rPr>
              <w:t>52 320 68 68</w:t>
            </w:r>
          </w:p>
          <w:p w:rsidR="0079180D" w:rsidRPr="00FD079F" w:rsidRDefault="0079180D" w:rsidP="00FD079F">
            <w:pPr>
              <w:pStyle w:val="Bezodstpw"/>
              <w:ind w:left="88"/>
              <w:rPr>
                <w:color w:val="000000"/>
                <w:spacing w:val="2"/>
                <w:lang w:val="pl-PL"/>
              </w:rPr>
            </w:pPr>
            <w:r w:rsidRPr="00FD079F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  <w:t>e</w:t>
            </w:r>
            <w:r w:rsidRPr="00FD0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pl-PL"/>
              </w:rPr>
              <w:t>-mail:</w:t>
            </w:r>
            <w:r w:rsidRPr="00FD07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hyperlink r:id="rId7" w:history="1">
              <w:r w:rsidR="006C7E75" w:rsidRPr="00FD079F"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t>sygnalista@nowawieswielka.pl</w:t>
              </w:r>
            </w:hyperlink>
            <w:r w:rsidRPr="00FD079F">
              <w:rPr>
                <w:color w:val="000000"/>
                <w:lang w:val="pl-PL"/>
              </w:rPr>
              <w:t xml:space="preserve"> </w:t>
            </w:r>
          </w:p>
        </w:tc>
      </w:tr>
      <w:tr w:rsidR="0079180D" w:rsidRPr="006C7E75" w:rsidTr="00D85ED2">
        <w:trPr>
          <w:trHeight w:hRule="exact" w:val="504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0D" w:rsidRPr="00CA6FCB" w:rsidRDefault="0079180D" w:rsidP="00D85ED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sz w:val="28"/>
                <w:lang w:val="pl-PL"/>
              </w:rPr>
            </w:pPr>
            <w:r w:rsidRPr="00CA6FCB"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sz w:val="28"/>
                <w:lang w:val="pl-PL"/>
              </w:rPr>
              <w:t>Karta Informacyjna</w:t>
            </w:r>
          </w:p>
        </w:tc>
      </w:tr>
      <w:tr w:rsidR="0079180D" w:rsidRPr="00A51319" w:rsidTr="00D85ED2">
        <w:trPr>
          <w:trHeight w:hRule="exact" w:val="442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0D" w:rsidRPr="00CA6FCB" w:rsidRDefault="0079180D" w:rsidP="00D85ED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w w:val="105"/>
                <w:lang w:val="pl-PL"/>
              </w:rPr>
            </w:pPr>
            <w:r w:rsidRPr="00CA6FCB">
              <w:rPr>
                <w:rFonts w:ascii="Times New Roman" w:hAnsi="Times New Roman" w:cs="Times New Roman"/>
                <w:b/>
                <w:color w:val="000000"/>
                <w:spacing w:val="-5"/>
                <w:w w:val="105"/>
                <w:lang w:val="pl-PL"/>
              </w:rPr>
              <w:t>Nazwa sprawy: Zgłaszanie naruszeń/ nieprawidłowości</w:t>
            </w:r>
          </w:p>
        </w:tc>
      </w:tr>
      <w:tr w:rsidR="0079180D" w:rsidRPr="00A51319" w:rsidTr="00B91371">
        <w:trPr>
          <w:trHeight w:hRule="exact" w:val="1895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0D" w:rsidRPr="00CA6FCB" w:rsidRDefault="0079180D" w:rsidP="00B91371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lang w:val="pl-PL"/>
              </w:rPr>
            </w:pPr>
            <w:r w:rsidRPr="00CA6FCB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lang w:val="pl-PL"/>
              </w:rPr>
              <w:t>I. Podstawa Prawna</w:t>
            </w:r>
          </w:p>
          <w:p w:rsidR="0079180D" w:rsidRPr="00B91371" w:rsidRDefault="00FD079F" w:rsidP="00FD079F">
            <w:pPr>
              <w:tabs>
                <w:tab w:val="decimal" w:pos="-288"/>
                <w:tab w:val="decimal" w:pos="421"/>
              </w:tabs>
              <w:ind w:left="137" w:right="99"/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dyrektywa</w:t>
            </w:r>
            <w:r w:rsidR="00B91371" w:rsidRPr="00B913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91371" w:rsidRPr="00B91371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  <w:lang w:val="pl-PL"/>
              </w:rPr>
              <w:t xml:space="preserve">Parlamentu Europejskiego i Rady </w:t>
            </w:r>
            <w:r w:rsidR="00B91371" w:rsidRPr="00B913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(UE) 2019/1937 z dnia 23 października 2019 r. </w:t>
            </w:r>
            <w:r w:rsidR="00C13BF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</w:t>
            </w:r>
            <w:r w:rsidR="00B91371" w:rsidRPr="00B913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sprawie ochrony osób zgłaszających naruszenia prawa Unii (Dz. U. UE. L. z 2019 r. Nr 305, str. 17)</w:t>
            </w:r>
            <w:r w:rsidR="006C7E75" w:rsidRPr="00B91371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  <w:lang w:val="pl-PL"/>
              </w:rPr>
              <w:t xml:space="preserve">, </w:t>
            </w:r>
            <w:r w:rsidR="006C7E75" w:rsidRPr="00B91371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>z</w:t>
            </w:r>
            <w:r w:rsidR="0079180D" w:rsidRPr="00B91371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>arządzenie nr</w:t>
            </w:r>
            <w:r w:rsidR="00BA247D" w:rsidRPr="00B91371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  28/21 </w:t>
            </w:r>
            <w:r w:rsidR="0079180D" w:rsidRPr="00B91371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>Wójta</w:t>
            </w:r>
            <w:r w:rsidR="00BA247D" w:rsidRPr="00B91371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 Gminy Nowa Wieś Wielka z dnia 1 grudnia 2021 r. w sprawie </w:t>
            </w:r>
            <w:r w:rsidR="00B913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wdrożenia</w:t>
            </w:r>
            <w:r w:rsidR="00BA247D" w:rsidRPr="00B913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 xml:space="preserve"> w Urz</w:t>
            </w:r>
            <w:r w:rsidR="00BA247D" w:rsidRPr="00B91371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ę</w:t>
            </w:r>
            <w:r w:rsidR="00BA247D" w:rsidRPr="00B913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dzie Gminy Nowa Wieś Wielka procedury zgłaszania przypadków</w:t>
            </w:r>
            <w:r w:rsidR="00BA247D" w:rsidRPr="00B913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 w:eastAsia="pl-PL"/>
              </w:rPr>
              <w:t xml:space="preserve"> </w:t>
            </w:r>
            <w:r w:rsidR="00BA247D" w:rsidRPr="00B913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nieprawidłowości oraz</w:t>
            </w:r>
            <w:r w:rsidR="00BA247D" w:rsidRPr="00B913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 w:eastAsia="pl-PL"/>
              </w:rPr>
              <w:t xml:space="preserve"> </w:t>
            </w:r>
            <w:r w:rsidR="00BA247D" w:rsidRPr="00B913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ochrony</w:t>
            </w:r>
            <w:r w:rsidR="00BA247D" w:rsidRPr="00B913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 w:eastAsia="pl-PL"/>
              </w:rPr>
              <w:t xml:space="preserve"> </w:t>
            </w:r>
            <w:r w:rsidR="00BA247D" w:rsidRPr="00B913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 w:eastAsia="pl-PL"/>
              </w:rPr>
              <w:t>osób dokonujących zgłoszeń</w:t>
            </w:r>
          </w:p>
        </w:tc>
      </w:tr>
      <w:tr w:rsidR="0079180D" w:rsidRPr="00A51319" w:rsidTr="00AC0056">
        <w:trPr>
          <w:trHeight w:hRule="exact" w:val="1555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1" w:rsidRDefault="0079180D" w:rsidP="00B91371">
            <w:pPr>
              <w:ind w:left="81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CA6FCB"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  <w:t>II. Opis ogólny</w:t>
            </w:r>
            <w:r w:rsidR="00B91371"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  <w:t xml:space="preserve"> – </w:t>
            </w:r>
            <w:r w:rsidRPr="00B91371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>kogo dotyczy, kto może zgłaszać nieprawidłowości (zakres podmiotowy)</w:t>
            </w:r>
            <w:r w:rsidR="006C7E75" w:rsidRPr="00B91371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: </w:t>
            </w:r>
          </w:p>
          <w:p w:rsidR="006C7E75" w:rsidRPr="00AC0056" w:rsidRDefault="006C7E75" w:rsidP="00AC0056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</w:pPr>
            <w:r w:rsidRPr="00B913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osoby, które posiądą wiedzę o informacji na temat naruszeń występujących przy wykonywaniu pracy lub przy realizacji zadań na rzecz Urzędu Gminy Nowa Wieś Wielka, w jej imieniu lub w jej interesie, powinny bezzwłocznie dokonać zgłoszenia wskazując na fakty, zdar</w:t>
            </w:r>
            <w:r w:rsidR="00B91371" w:rsidRPr="00B913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zenia i okoliczności im wiadome; o</w:t>
            </w:r>
            <w:r w:rsidRPr="00B9137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soby te powinny działać w dobrej wierze oraz w oparciu o racjonalne elementy faktyczne.</w:t>
            </w:r>
          </w:p>
        </w:tc>
      </w:tr>
      <w:tr w:rsidR="0079180D" w:rsidRPr="00A51319" w:rsidTr="00C13BF5">
        <w:trPr>
          <w:trHeight w:hRule="exact" w:val="746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0D" w:rsidRPr="00CA6FCB" w:rsidRDefault="0079180D" w:rsidP="00B91371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lang w:val="pl-PL"/>
              </w:rPr>
            </w:pPr>
            <w:r w:rsidRPr="00CA6FCB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lang w:val="pl-PL"/>
              </w:rPr>
              <w:t>III. Wymagane dokumenty</w:t>
            </w:r>
          </w:p>
          <w:p w:rsidR="0079180D" w:rsidRPr="006C7E75" w:rsidRDefault="0079180D" w:rsidP="00FD079F">
            <w:pPr>
              <w:pStyle w:val="Akapitzlist"/>
              <w:numPr>
                <w:ilvl w:val="0"/>
                <w:numId w:val="4"/>
              </w:numPr>
              <w:tabs>
                <w:tab w:val="decimal" w:pos="-288"/>
                <w:tab w:val="decimal" w:pos="873"/>
              </w:tabs>
              <w:ind w:right="99"/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6C7E75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zgłoszenia w postaci elektronicznej </w:t>
            </w:r>
            <w:r w:rsidR="00FD079F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 xml:space="preserve">- </w:t>
            </w:r>
            <w:r w:rsidRPr="006C7E75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>z</w:t>
            </w:r>
            <w:r w:rsidR="00FD079F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>ałącznik do karty informacyjnej</w:t>
            </w:r>
          </w:p>
        </w:tc>
      </w:tr>
      <w:tr w:rsidR="0079180D" w:rsidTr="00AC0056">
        <w:trPr>
          <w:trHeight w:hRule="exact" w:val="498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0D" w:rsidRPr="00AC0056" w:rsidRDefault="0079180D" w:rsidP="00AC0056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lang w:val="pl-PL"/>
              </w:rPr>
            </w:pPr>
            <w:r w:rsidRPr="00CA6FCB"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lang w:val="pl-PL"/>
              </w:rPr>
              <w:t>IV. Opłaty</w:t>
            </w:r>
            <w:r w:rsidR="00AC0056"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  <w:lang w:val="pl-PL"/>
              </w:rPr>
              <w:t xml:space="preserve">  –  </w:t>
            </w:r>
            <w:r w:rsidRPr="00AC0056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lang w:val="pl-PL"/>
              </w:rPr>
              <w:t>brak</w:t>
            </w:r>
          </w:p>
        </w:tc>
      </w:tr>
      <w:tr w:rsidR="0079180D" w:rsidRPr="00A51319" w:rsidTr="00D85ED2">
        <w:trPr>
          <w:trHeight w:hRule="exact" w:val="696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0D" w:rsidRPr="00CA6FCB" w:rsidRDefault="0079180D" w:rsidP="00B91371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lang w:val="pl-PL"/>
              </w:rPr>
            </w:pPr>
            <w:r w:rsidRPr="00CA6FCB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lang w:val="pl-PL"/>
              </w:rPr>
              <w:t>V. Termin załatwienia sprawy</w:t>
            </w:r>
          </w:p>
          <w:p w:rsidR="0079180D" w:rsidRPr="006C7E75" w:rsidRDefault="0079180D" w:rsidP="00B91371">
            <w:pPr>
              <w:pStyle w:val="Akapitzlist"/>
              <w:numPr>
                <w:ilvl w:val="0"/>
                <w:numId w:val="4"/>
              </w:numPr>
              <w:tabs>
                <w:tab w:val="decimal" w:pos="-288"/>
                <w:tab w:val="decimal" w:pos="873"/>
              </w:tabs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 w:rsidRPr="006C7E75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>należy podać termin - przykładowo: do trzech miesięcy/ do sześciu miesięcy</w:t>
            </w:r>
          </w:p>
        </w:tc>
      </w:tr>
      <w:tr w:rsidR="0079180D" w:rsidRPr="00A51319" w:rsidTr="00AC0056">
        <w:trPr>
          <w:trHeight w:hRule="exact" w:val="578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80D" w:rsidRPr="00AC0056" w:rsidRDefault="00FD079F" w:rsidP="00AC0056">
            <w:pPr>
              <w:spacing w:before="72" w:line="264" w:lineRule="auto"/>
              <w:ind w:left="81"/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  <w:t>VI</w:t>
            </w:r>
            <w:r w:rsidR="0079180D" w:rsidRPr="00CA6FCB"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  <w:t>. Jednostka odpowiedzialna</w:t>
            </w:r>
            <w:r w:rsidR="00AC0056"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  <w:t xml:space="preserve"> </w:t>
            </w:r>
            <w:r w:rsidR="00AC0056"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  <w:t xml:space="preserve"> </w:t>
            </w:r>
            <w:r w:rsidR="00B91371" w:rsidRPr="00AC0056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  <w:lang w:val="pl-PL"/>
              </w:rPr>
              <w:t>Wójt Gminy Nowa Wieś Wielka</w:t>
            </w:r>
          </w:p>
        </w:tc>
      </w:tr>
      <w:tr w:rsidR="00B91371" w:rsidRPr="00A51319" w:rsidTr="00B91371">
        <w:trPr>
          <w:trHeight w:hRule="exact" w:val="33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71" w:rsidRPr="00CA6FCB" w:rsidRDefault="00B91371" w:rsidP="00D85ED2">
            <w:pPr>
              <w:spacing w:before="72" w:line="264" w:lineRule="auto"/>
              <w:ind w:left="81"/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</w:pPr>
          </w:p>
        </w:tc>
      </w:tr>
      <w:tr w:rsidR="0079180D" w:rsidRPr="00A51319" w:rsidTr="00FD079F">
        <w:trPr>
          <w:trHeight w:hRule="exact" w:val="1221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0D" w:rsidRPr="00CA6FCB" w:rsidRDefault="00FD079F" w:rsidP="00D85ED2">
            <w:pPr>
              <w:spacing w:before="72" w:line="266" w:lineRule="auto"/>
              <w:ind w:left="81"/>
              <w:rPr>
                <w:rFonts w:ascii="Times New Roman" w:hAnsi="Times New Roman" w:cs="Times New Roman"/>
                <w:b/>
                <w:color w:val="000000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lang w:val="pl-PL"/>
              </w:rPr>
              <w:t>VII</w:t>
            </w:r>
            <w:r w:rsidR="0079180D" w:rsidRPr="00CA6FCB">
              <w:rPr>
                <w:rFonts w:ascii="Times New Roman" w:hAnsi="Times New Roman" w:cs="Times New Roman"/>
                <w:b/>
                <w:color w:val="000000"/>
                <w:w w:val="105"/>
                <w:lang w:val="pl-PL"/>
              </w:rPr>
              <w:t>. Uwagi</w:t>
            </w:r>
          </w:p>
          <w:p w:rsidR="0079180D" w:rsidRPr="00AC0056" w:rsidRDefault="00FD079F" w:rsidP="00D85ED2">
            <w:pPr>
              <w:ind w:left="81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>Forma zgłaszania nieprawidłowości</w:t>
            </w:r>
            <w:r w:rsidR="0079180D" w:rsidRPr="00AC005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>:</w:t>
            </w:r>
          </w:p>
          <w:p w:rsidR="0079180D" w:rsidRPr="00AC0056" w:rsidRDefault="0079180D" w:rsidP="000777D0">
            <w:pPr>
              <w:pStyle w:val="Akapitzlist"/>
              <w:numPr>
                <w:ilvl w:val="0"/>
                <w:numId w:val="4"/>
              </w:numPr>
              <w:tabs>
                <w:tab w:val="decimal" w:pos="-288"/>
                <w:tab w:val="decimal" w:pos="504"/>
              </w:tabs>
              <w:ind w:right="72"/>
              <w:jc w:val="both"/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  <w:lang w:val="pl-PL"/>
              </w:rPr>
            </w:pPr>
            <w:r w:rsidRPr="00AC0056"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  <w:lang w:val="pl-PL"/>
              </w:rPr>
              <w:t>za pomocą poczty elektronicznej na adres: „</w:t>
            </w:r>
            <w:r w:rsidR="00AC0056" w:rsidRPr="00AC00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sygnalista@nowawieswielka.pl</w:t>
            </w:r>
            <w:r w:rsidRPr="00AC0056"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  <w:lang w:val="pl-PL"/>
              </w:rPr>
              <w:t>”</w:t>
            </w:r>
            <w:r w:rsidRPr="00AC0056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pl-PL"/>
              </w:rPr>
              <w:t>,</w:t>
            </w:r>
          </w:p>
          <w:p w:rsidR="0079180D" w:rsidRPr="00AC0056" w:rsidRDefault="0079180D" w:rsidP="00FD079F">
            <w:pPr>
              <w:pStyle w:val="Akapitzlist"/>
              <w:tabs>
                <w:tab w:val="decimal" w:pos="-288"/>
                <w:tab w:val="decimal" w:pos="504"/>
              </w:tabs>
              <w:ind w:left="441" w:right="72"/>
              <w:jc w:val="both"/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  <w:lang w:val="pl-PL"/>
              </w:rPr>
            </w:pPr>
          </w:p>
        </w:tc>
      </w:tr>
      <w:tr w:rsidR="0079180D" w:rsidRPr="00A51319" w:rsidTr="002510FA">
        <w:trPr>
          <w:trHeight w:hRule="exact" w:val="2132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056" w:rsidRDefault="0079180D" w:rsidP="002510FA">
            <w:pPr>
              <w:ind w:left="81"/>
              <w:rPr>
                <w:rFonts w:ascii="Times New Roman" w:hAnsi="Times New Roman" w:cs="Times New Roman"/>
                <w:b/>
                <w:lang w:val="pl-PL"/>
              </w:rPr>
            </w:pPr>
            <w:r w:rsidRPr="00AC0056"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  <w:t>Klauzula informacyjna</w:t>
            </w:r>
            <w:r w:rsidR="00B91371" w:rsidRPr="00AC0056">
              <w:rPr>
                <w:rFonts w:ascii="Times New Roman" w:hAnsi="Times New Roman" w:cs="Times New Roman"/>
                <w:b/>
                <w:lang w:val="pl-PL"/>
              </w:rPr>
              <w:t xml:space="preserve"> w związku z przetwarzani</w:t>
            </w:r>
            <w:r w:rsidR="00AC0056">
              <w:rPr>
                <w:rFonts w:ascii="Times New Roman" w:hAnsi="Times New Roman" w:cs="Times New Roman"/>
                <w:b/>
                <w:lang w:val="pl-PL"/>
              </w:rPr>
              <w:t>em danych osobowych sygnalisty:</w:t>
            </w:r>
          </w:p>
          <w:p w:rsidR="002510FA" w:rsidRPr="002510FA" w:rsidRDefault="002510FA" w:rsidP="002510FA">
            <w:pPr>
              <w:ind w:left="13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Wójt Gminy Nowa Wieś Wielka z siedzibą w Nowej Wsi Wielkiej przy ul. Ogrodowej 2 informuje, że przetwarzanie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pl-PL"/>
              </w:rPr>
              <w:t>Pani/</w:t>
            </w:r>
            <w:r w:rsidRPr="0025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pl-PL"/>
              </w:rPr>
              <w:t>Pana danych osobowych odbywa się zgodnie z przepisami ogólnego rozporządzenia o ochronie danych osobowych - RODO (Dz.</w:t>
            </w:r>
            <w:r w:rsidR="00F71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Pr="0025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pl-PL"/>
              </w:rPr>
              <w:t>U. UE. L z 2016</w:t>
            </w:r>
            <w:r w:rsidR="00F71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Pr="0025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r. Nr 119, str.1). Szczegółowe informacje o zasadach przetwarzania danych osobowych oraz przysługujących </w:t>
            </w:r>
            <w:r w:rsidR="00F71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pl-PL"/>
              </w:rPr>
              <w:t>Pani/</w:t>
            </w:r>
            <w:r w:rsidR="00F71BC6" w:rsidRPr="0025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pl-PL"/>
              </w:rPr>
              <w:t>Pana</w:t>
            </w:r>
            <w:r w:rsidRPr="0025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 prawach z tym związanych znajdują się na naszej stronie Biulet</w:t>
            </w:r>
            <w:r w:rsidR="00F71B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pl-PL"/>
              </w:rPr>
              <w:t>ynu Informacji Publicznej (BIP)</w:t>
            </w:r>
            <w:r w:rsidR="00FD07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Pr="0025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pod adresem: </w:t>
            </w:r>
            <w:hyperlink r:id="rId8" w:history="1">
              <w:r w:rsidRPr="002510FA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www.bip.nowawieswielka.pl</w:t>
              </w:r>
            </w:hyperlink>
            <w:r w:rsidRPr="0025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 w zakładce RODO.</w:t>
            </w:r>
          </w:p>
          <w:p w:rsidR="0079180D" w:rsidRPr="00CA6FCB" w:rsidRDefault="0079180D" w:rsidP="002510FA">
            <w:pPr>
              <w:pStyle w:val="Akapitzlist"/>
              <w:ind w:left="441" w:right="96"/>
              <w:jc w:val="both"/>
              <w:rPr>
                <w:rFonts w:ascii="Times New Roman" w:hAnsi="Times New Roman" w:cs="Times New Roman"/>
                <w:color w:val="000000"/>
                <w:spacing w:val="16"/>
                <w:w w:val="105"/>
                <w:lang w:val="pl-PL"/>
              </w:rPr>
            </w:pPr>
          </w:p>
        </w:tc>
      </w:tr>
      <w:tr w:rsidR="0079180D" w:rsidRPr="00A51319" w:rsidTr="00D85ED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10017" w:type="dxa"/>
            <w:gridSpan w:val="2"/>
          </w:tcPr>
          <w:p w:rsidR="0079180D" w:rsidRPr="00B91371" w:rsidRDefault="0079180D" w:rsidP="002510FA">
            <w:pPr>
              <w:rPr>
                <w:lang w:val="pl-PL"/>
              </w:rPr>
            </w:pPr>
          </w:p>
        </w:tc>
      </w:tr>
    </w:tbl>
    <w:p w:rsidR="0020065D" w:rsidRPr="00FD079F" w:rsidRDefault="0020065D" w:rsidP="00177F0D">
      <w:pPr>
        <w:spacing w:before="216" w:after="216"/>
        <w:rPr>
          <w:lang w:val="pl-PL"/>
        </w:rPr>
      </w:pPr>
    </w:p>
    <w:sectPr w:rsidR="0020065D" w:rsidRPr="00FD079F" w:rsidSect="00177F0D">
      <w:pgSz w:w="11918" w:h="16854"/>
      <w:pgMar w:top="1191" w:right="879" w:bottom="426" w:left="94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906"/>
    <w:multiLevelType w:val="multilevel"/>
    <w:tmpl w:val="4FC21A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D20374"/>
    <w:multiLevelType w:val="hybridMultilevel"/>
    <w:tmpl w:val="BEB8425C"/>
    <w:lvl w:ilvl="0" w:tplc="9D346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D69A4"/>
    <w:multiLevelType w:val="multilevel"/>
    <w:tmpl w:val="2D38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A2E8D"/>
    <w:multiLevelType w:val="hybridMultilevel"/>
    <w:tmpl w:val="1E2266A0"/>
    <w:lvl w:ilvl="0" w:tplc="5CFA6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C07FEA"/>
    <w:multiLevelType w:val="hybridMultilevel"/>
    <w:tmpl w:val="C706ABFC"/>
    <w:lvl w:ilvl="0" w:tplc="4F56F3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A1A"/>
    <w:multiLevelType w:val="hybridMultilevel"/>
    <w:tmpl w:val="140666CE"/>
    <w:lvl w:ilvl="0" w:tplc="5CFA6EC0">
      <w:start w:val="1"/>
      <w:numFmt w:val="bullet"/>
      <w:lvlText w:val=""/>
      <w:lvlJc w:val="left"/>
      <w:pPr>
        <w:ind w:left="4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6">
    <w:nsid w:val="4F036AB2"/>
    <w:multiLevelType w:val="multilevel"/>
    <w:tmpl w:val="000E6E56"/>
    <w:lvl w:ilvl="0">
      <w:start w:val="1"/>
      <w:numFmt w:val="bullet"/>
      <w:lvlText w:val=""/>
      <w:lvlJc w:val="left"/>
      <w:pPr>
        <w:tabs>
          <w:tab w:val="decimal" w:pos="-288"/>
        </w:tabs>
        <w:ind w:left="0"/>
      </w:pPr>
      <w:rPr>
        <w:rFonts w:ascii="Symbol" w:hAnsi="Symbol"/>
        <w:strike w:val="0"/>
        <w:color w:val="000000"/>
        <w:spacing w:val="-4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BE2375"/>
    <w:multiLevelType w:val="hybridMultilevel"/>
    <w:tmpl w:val="3F42432C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8">
    <w:nsid w:val="796866F2"/>
    <w:multiLevelType w:val="hybridMultilevel"/>
    <w:tmpl w:val="61F2123E"/>
    <w:lvl w:ilvl="0" w:tplc="59104AA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0D"/>
    <w:rsid w:val="000777D0"/>
    <w:rsid w:val="00177F0D"/>
    <w:rsid w:val="001956E8"/>
    <w:rsid w:val="0020065D"/>
    <w:rsid w:val="002510FA"/>
    <w:rsid w:val="003D2288"/>
    <w:rsid w:val="00444267"/>
    <w:rsid w:val="006C7B95"/>
    <w:rsid w:val="006C7E75"/>
    <w:rsid w:val="0079180D"/>
    <w:rsid w:val="00A51319"/>
    <w:rsid w:val="00AC0056"/>
    <w:rsid w:val="00B91371"/>
    <w:rsid w:val="00BA247D"/>
    <w:rsid w:val="00C13BF5"/>
    <w:rsid w:val="00C77EF3"/>
    <w:rsid w:val="00DF7A55"/>
    <w:rsid w:val="00EF13B5"/>
    <w:rsid w:val="00EF3E75"/>
    <w:rsid w:val="00F71BC6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80D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8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E7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C7E75"/>
    <w:pPr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3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3B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80D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8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E7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C7E75"/>
    <w:pPr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3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3B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nowawieswielk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ygnalista@nowawies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8</cp:revision>
  <cp:lastPrinted>2021-12-17T10:14:00Z</cp:lastPrinted>
  <dcterms:created xsi:type="dcterms:W3CDTF">2021-12-14T12:05:00Z</dcterms:created>
  <dcterms:modified xsi:type="dcterms:W3CDTF">2021-12-17T10:15:00Z</dcterms:modified>
</cp:coreProperties>
</file>